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648" w:rsidRPr="00535648" w:rsidRDefault="00535648" w:rsidP="00535648">
      <w:pPr>
        <w:spacing w:line="480" w:lineRule="atLeast"/>
        <w:outlineLvl w:val="0"/>
        <w:rPr>
          <w:rFonts w:ascii="Arial" w:eastAsia="Times New Roman" w:hAnsi="Arial" w:cs="Arial"/>
          <w:kern w:val="36"/>
          <w:sz w:val="44"/>
          <w:szCs w:val="35"/>
          <w:lang w:eastAsia="en-GB"/>
        </w:rPr>
      </w:pPr>
      <w:bookmarkStart w:id="0" w:name="_GoBack"/>
      <w:bookmarkEnd w:id="0"/>
      <w:r w:rsidRPr="00A95AFB">
        <w:rPr>
          <w:rFonts w:ascii="Arial" w:eastAsia="Times New Roman" w:hAnsi="Arial" w:cs="Arial"/>
          <w:kern w:val="36"/>
          <w:sz w:val="44"/>
          <w:szCs w:val="35"/>
          <w:lang w:eastAsia="en-GB"/>
        </w:rPr>
        <w:t>Measuring farm sustainability and explaining differences in sustainable efficiency</w:t>
      </w:r>
    </w:p>
    <w:bookmarkStart w:id="1" w:name="baep-author-id4"/>
    <w:p w:rsidR="00535648" w:rsidRPr="00535648" w:rsidRDefault="00535648" w:rsidP="00535648">
      <w:pPr>
        <w:spacing w:line="330" w:lineRule="atLeast"/>
        <w:rPr>
          <w:rFonts w:ascii="Arial" w:eastAsia="Times New Roman" w:hAnsi="Arial" w:cs="Arial"/>
          <w:sz w:val="28"/>
          <w:szCs w:val="20"/>
          <w:lang w:eastAsia="en-GB"/>
        </w:rPr>
      </w:pPr>
      <w:r w:rsidRPr="00535648">
        <w:rPr>
          <w:rFonts w:ascii="Arial" w:eastAsia="Times New Roman" w:hAnsi="Arial" w:cs="Arial"/>
          <w:sz w:val="28"/>
          <w:szCs w:val="20"/>
          <w:lang w:eastAsia="en-GB"/>
        </w:rPr>
        <w:fldChar w:fldCharType="begin"/>
      </w:r>
      <w:r w:rsidRPr="00535648">
        <w:rPr>
          <w:rFonts w:ascii="Arial" w:eastAsia="Times New Roman" w:hAnsi="Arial" w:cs="Arial"/>
          <w:sz w:val="28"/>
          <w:szCs w:val="20"/>
          <w:lang w:eastAsia="en-GB"/>
        </w:rPr>
        <w:instrText xml:space="preserve"> HYPERLINK "https://www.sciencedirect.com/science/article/pii/S0921800906002977" \l "!" </w:instrText>
      </w:r>
      <w:r w:rsidRPr="00535648">
        <w:rPr>
          <w:rFonts w:ascii="Arial" w:eastAsia="Times New Roman" w:hAnsi="Arial" w:cs="Arial"/>
          <w:sz w:val="28"/>
          <w:szCs w:val="20"/>
          <w:lang w:eastAsia="en-GB"/>
        </w:rPr>
        <w:fldChar w:fldCharType="separate"/>
      </w:r>
      <w:proofErr w:type="spellStart"/>
      <w:r w:rsidRPr="00A95AFB">
        <w:rPr>
          <w:rFonts w:ascii="Arial" w:eastAsia="Times New Roman" w:hAnsi="Arial" w:cs="Arial"/>
          <w:sz w:val="28"/>
          <w:szCs w:val="20"/>
          <w:lang w:eastAsia="en-GB"/>
        </w:rPr>
        <w:t>StevenVan</w:t>
      </w:r>
      <w:proofErr w:type="spellEnd"/>
      <w:r w:rsidRPr="00A95AFB">
        <w:rPr>
          <w:rFonts w:ascii="Arial" w:eastAsia="Times New Roman" w:hAnsi="Arial" w:cs="Arial"/>
          <w:sz w:val="28"/>
          <w:szCs w:val="20"/>
          <w:lang w:eastAsia="en-GB"/>
        </w:rPr>
        <w:t xml:space="preserve"> </w:t>
      </w:r>
      <w:proofErr w:type="spellStart"/>
      <w:r w:rsidRPr="00A95AFB">
        <w:rPr>
          <w:rFonts w:ascii="Arial" w:eastAsia="Times New Roman" w:hAnsi="Arial" w:cs="Arial"/>
          <w:sz w:val="28"/>
          <w:szCs w:val="20"/>
          <w:lang w:eastAsia="en-GB"/>
        </w:rPr>
        <w:t>Passel</w:t>
      </w:r>
      <w:r w:rsidRPr="00A95AFB">
        <w:rPr>
          <w:rFonts w:ascii="Arial" w:eastAsia="Times New Roman" w:hAnsi="Arial" w:cs="Arial"/>
          <w:sz w:val="20"/>
          <w:szCs w:val="15"/>
          <w:vertAlign w:val="superscript"/>
          <w:lang w:eastAsia="en-GB"/>
        </w:rPr>
        <w:t>a</w:t>
      </w:r>
      <w:r w:rsidRPr="00535648">
        <w:rPr>
          <w:rFonts w:ascii="Arial" w:eastAsia="Times New Roman" w:hAnsi="Arial" w:cs="Arial"/>
          <w:sz w:val="28"/>
          <w:szCs w:val="20"/>
          <w:lang w:eastAsia="en-GB"/>
        </w:rPr>
        <w:fldChar w:fldCharType="end"/>
      </w:r>
      <w:bookmarkStart w:id="2" w:name="baep-author-id5"/>
      <w:bookmarkEnd w:id="1"/>
      <w:r w:rsidRPr="00535648">
        <w:rPr>
          <w:rFonts w:ascii="Arial" w:eastAsia="Times New Roman" w:hAnsi="Arial" w:cs="Arial"/>
          <w:sz w:val="28"/>
          <w:szCs w:val="20"/>
          <w:lang w:eastAsia="en-GB"/>
        </w:rPr>
        <w:fldChar w:fldCharType="begin"/>
      </w:r>
      <w:r w:rsidRPr="00535648">
        <w:rPr>
          <w:rFonts w:ascii="Arial" w:eastAsia="Times New Roman" w:hAnsi="Arial" w:cs="Arial"/>
          <w:sz w:val="28"/>
          <w:szCs w:val="20"/>
          <w:lang w:eastAsia="en-GB"/>
        </w:rPr>
        <w:instrText xml:space="preserve"> HYPERLINK "https://www.sciencedirect.com/science/article/pii/S0921800906002977" \l "!" </w:instrText>
      </w:r>
      <w:r w:rsidRPr="00535648">
        <w:rPr>
          <w:rFonts w:ascii="Arial" w:eastAsia="Times New Roman" w:hAnsi="Arial" w:cs="Arial"/>
          <w:sz w:val="28"/>
          <w:szCs w:val="20"/>
          <w:lang w:eastAsia="en-GB"/>
        </w:rPr>
        <w:fldChar w:fldCharType="separate"/>
      </w:r>
      <w:r w:rsidRPr="00A95AFB">
        <w:rPr>
          <w:rFonts w:ascii="Arial" w:eastAsia="Times New Roman" w:hAnsi="Arial" w:cs="Arial"/>
          <w:sz w:val="28"/>
          <w:szCs w:val="20"/>
          <w:lang w:eastAsia="en-GB"/>
        </w:rPr>
        <w:t>FrankNevens</w:t>
      </w:r>
      <w:r w:rsidRPr="00A95AFB">
        <w:rPr>
          <w:rFonts w:ascii="Arial" w:eastAsia="Times New Roman" w:hAnsi="Arial" w:cs="Arial"/>
          <w:sz w:val="20"/>
          <w:szCs w:val="15"/>
          <w:vertAlign w:val="superscript"/>
          <w:lang w:eastAsia="en-GB"/>
        </w:rPr>
        <w:t>a</w:t>
      </w:r>
      <w:r w:rsidRPr="00535648">
        <w:rPr>
          <w:rFonts w:ascii="Arial" w:eastAsia="Times New Roman" w:hAnsi="Arial" w:cs="Arial"/>
          <w:sz w:val="28"/>
          <w:szCs w:val="20"/>
          <w:lang w:eastAsia="en-GB"/>
        </w:rPr>
        <w:fldChar w:fldCharType="end"/>
      </w:r>
      <w:bookmarkStart w:id="3" w:name="baep-author-id6"/>
      <w:bookmarkEnd w:id="2"/>
      <w:r w:rsidRPr="00535648">
        <w:rPr>
          <w:rFonts w:ascii="Arial" w:eastAsia="Times New Roman" w:hAnsi="Arial" w:cs="Arial"/>
          <w:sz w:val="28"/>
          <w:szCs w:val="20"/>
          <w:lang w:eastAsia="en-GB"/>
        </w:rPr>
        <w:fldChar w:fldCharType="begin"/>
      </w:r>
      <w:r w:rsidRPr="00535648">
        <w:rPr>
          <w:rFonts w:ascii="Arial" w:eastAsia="Times New Roman" w:hAnsi="Arial" w:cs="Arial"/>
          <w:sz w:val="28"/>
          <w:szCs w:val="20"/>
          <w:lang w:eastAsia="en-GB"/>
        </w:rPr>
        <w:instrText xml:space="preserve"> HYPERLINK "https://www.sciencedirect.com/science/article/pii/S0921800906002977" \l "!" </w:instrText>
      </w:r>
      <w:r w:rsidRPr="00535648">
        <w:rPr>
          <w:rFonts w:ascii="Arial" w:eastAsia="Times New Roman" w:hAnsi="Arial" w:cs="Arial"/>
          <w:sz w:val="28"/>
          <w:szCs w:val="20"/>
          <w:lang w:eastAsia="en-GB"/>
        </w:rPr>
        <w:fldChar w:fldCharType="separate"/>
      </w:r>
      <w:r w:rsidRPr="00A95AFB">
        <w:rPr>
          <w:rFonts w:ascii="Arial" w:eastAsia="Times New Roman" w:hAnsi="Arial" w:cs="Arial"/>
          <w:sz w:val="28"/>
          <w:szCs w:val="20"/>
          <w:lang w:eastAsia="en-GB"/>
        </w:rPr>
        <w:t>ErikMathijs</w:t>
      </w:r>
      <w:r w:rsidRPr="00A95AFB">
        <w:rPr>
          <w:rFonts w:ascii="Arial" w:eastAsia="Times New Roman" w:hAnsi="Arial" w:cs="Arial"/>
          <w:sz w:val="20"/>
          <w:szCs w:val="15"/>
          <w:vertAlign w:val="superscript"/>
          <w:lang w:eastAsia="en-GB"/>
        </w:rPr>
        <w:t>b</w:t>
      </w:r>
      <w:r w:rsidRPr="00535648">
        <w:rPr>
          <w:rFonts w:ascii="Arial" w:eastAsia="Times New Roman" w:hAnsi="Arial" w:cs="Arial"/>
          <w:sz w:val="28"/>
          <w:szCs w:val="20"/>
          <w:lang w:eastAsia="en-GB"/>
        </w:rPr>
        <w:fldChar w:fldCharType="end"/>
      </w:r>
      <w:bookmarkStart w:id="4" w:name="baep-author-id7"/>
      <w:bookmarkEnd w:id="3"/>
      <w:r w:rsidRPr="00535648">
        <w:rPr>
          <w:rFonts w:ascii="Arial" w:eastAsia="Times New Roman" w:hAnsi="Arial" w:cs="Arial"/>
          <w:sz w:val="28"/>
          <w:szCs w:val="20"/>
          <w:lang w:eastAsia="en-GB"/>
        </w:rPr>
        <w:fldChar w:fldCharType="begin"/>
      </w:r>
      <w:r w:rsidRPr="00535648">
        <w:rPr>
          <w:rFonts w:ascii="Arial" w:eastAsia="Times New Roman" w:hAnsi="Arial" w:cs="Arial"/>
          <w:sz w:val="28"/>
          <w:szCs w:val="20"/>
          <w:lang w:eastAsia="en-GB"/>
        </w:rPr>
        <w:instrText xml:space="preserve"> HYPERLINK "https://www.sciencedirect.com/science/article/pii/S0921800906002977" \l "!" </w:instrText>
      </w:r>
      <w:r w:rsidRPr="00535648">
        <w:rPr>
          <w:rFonts w:ascii="Arial" w:eastAsia="Times New Roman" w:hAnsi="Arial" w:cs="Arial"/>
          <w:sz w:val="28"/>
          <w:szCs w:val="20"/>
          <w:lang w:eastAsia="en-GB"/>
        </w:rPr>
        <w:fldChar w:fldCharType="separate"/>
      </w:r>
      <w:r w:rsidRPr="00A95AFB">
        <w:rPr>
          <w:rFonts w:ascii="Arial" w:eastAsia="Times New Roman" w:hAnsi="Arial" w:cs="Arial"/>
          <w:sz w:val="28"/>
          <w:szCs w:val="20"/>
          <w:lang w:eastAsia="en-GB"/>
        </w:rPr>
        <w:t>GuidoVan</w:t>
      </w:r>
      <w:proofErr w:type="spellEnd"/>
      <w:r w:rsidRPr="00A95AFB">
        <w:rPr>
          <w:rFonts w:ascii="Arial" w:eastAsia="Times New Roman" w:hAnsi="Arial" w:cs="Arial"/>
          <w:sz w:val="28"/>
          <w:szCs w:val="20"/>
          <w:lang w:eastAsia="en-GB"/>
        </w:rPr>
        <w:t xml:space="preserve"> </w:t>
      </w:r>
      <w:proofErr w:type="spellStart"/>
      <w:r w:rsidRPr="00A95AFB">
        <w:rPr>
          <w:rFonts w:ascii="Arial" w:eastAsia="Times New Roman" w:hAnsi="Arial" w:cs="Arial"/>
          <w:sz w:val="28"/>
          <w:szCs w:val="20"/>
          <w:lang w:eastAsia="en-GB"/>
        </w:rPr>
        <w:t>Huylenbroeck</w:t>
      </w:r>
      <w:r w:rsidRPr="00A95AFB">
        <w:rPr>
          <w:rFonts w:ascii="Arial" w:eastAsia="Times New Roman" w:hAnsi="Arial" w:cs="Arial"/>
          <w:sz w:val="20"/>
          <w:szCs w:val="15"/>
          <w:vertAlign w:val="superscript"/>
          <w:lang w:eastAsia="en-GB"/>
        </w:rPr>
        <w:t>c</w:t>
      </w:r>
      <w:proofErr w:type="spellEnd"/>
      <w:r w:rsidRPr="00535648">
        <w:rPr>
          <w:rFonts w:ascii="Arial" w:eastAsia="Times New Roman" w:hAnsi="Arial" w:cs="Arial"/>
          <w:sz w:val="28"/>
          <w:szCs w:val="20"/>
          <w:lang w:eastAsia="en-GB"/>
        </w:rPr>
        <w:fldChar w:fldCharType="end"/>
      </w:r>
      <w:bookmarkEnd w:id="4"/>
    </w:p>
    <w:p w:rsidR="00535648" w:rsidRPr="00535648" w:rsidRDefault="00535648" w:rsidP="00535648">
      <w:pPr>
        <w:rPr>
          <w:rFonts w:ascii="Arial" w:eastAsia="Times New Roman" w:hAnsi="Arial" w:cs="Arial"/>
          <w:sz w:val="28"/>
          <w:szCs w:val="20"/>
          <w:lang w:eastAsia="en-GB"/>
        </w:rPr>
      </w:pPr>
      <w:r w:rsidRPr="00535648">
        <w:rPr>
          <w:rFonts w:ascii="Arial" w:eastAsia="Times New Roman" w:hAnsi="Arial" w:cs="Arial"/>
          <w:sz w:val="28"/>
          <w:szCs w:val="20"/>
          <w:lang w:eastAsia="en-GB"/>
        </w:rPr>
        <w:t>Show more</w:t>
      </w:r>
    </w:p>
    <w:p w:rsidR="00535648" w:rsidRPr="00A95AFB" w:rsidRDefault="00535648" w:rsidP="00535648">
      <w:pPr>
        <w:spacing w:line="375" w:lineRule="atLeast"/>
        <w:rPr>
          <w:rFonts w:ascii="Arial" w:eastAsia="Times New Roman" w:hAnsi="Arial" w:cs="Arial"/>
          <w:sz w:val="28"/>
          <w:szCs w:val="20"/>
          <w:lang w:eastAsia="en-GB"/>
        </w:rPr>
      </w:pPr>
      <w:hyperlink r:id="rId4" w:tgtFrame="_blank" w:tooltip="Persistent link using digital object identifier" w:history="1">
        <w:r w:rsidRPr="00A95AFB">
          <w:rPr>
            <w:rFonts w:ascii="Arial" w:eastAsia="Times New Roman" w:hAnsi="Arial" w:cs="Arial"/>
            <w:sz w:val="28"/>
            <w:szCs w:val="20"/>
            <w:lang w:eastAsia="en-GB"/>
          </w:rPr>
          <w:t>https://doi.org/10.1016/j.ecolecon.2006.06.008</w:t>
        </w:r>
      </w:hyperlink>
    </w:p>
    <w:p w:rsidR="00535648" w:rsidRPr="00535648" w:rsidRDefault="00535648" w:rsidP="00535648">
      <w:pPr>
        <w:spacing w:line="375" w:lineRule="atLeast"/>
        <w:rPr>
          <w:rFonts w:ascii="Arial" w:eastAsia="Times New Roman" w:hAnsi="Arial" w:cs="Arial"/>
          <w:sz w:val="28"/>
          <w:szCs w:val="20"/>
          <w:lang w:eastAsia="en-GB"/>
        </w:rPr>
      </w:pPr>
      <w:r w:rsidRPr="00A95AFB">
        <w:rPr>
          <w:rFonts w:ascii="Arial" w:eastAsia="Times New Roman" w:hAnsi="Arial" w:cs="Arial"/>
          <w:sz w:val="28"/>
          <w:szCs w:val="20"/>
          <w:lang w:eastAsia="en-GB"/>
        </w:rPr>
        <w:t>ECOLOGICAL ECONOMICS 62 (2007) 149 – 161</w:t>
      </w:r>
    </w:p>
    <w:p w:rsidR="00535648" w:rsidRPr="00535648" w:rsidRDefault="00535648" w:rsidP="00535648">
      <w:pPr>
        <w:spacing w:after="120" w:line="480" w:lineRule="atLeast"/>
        <w:outlineLvl w:val="1"/>
        <w:rPr>
          <w:rFonts w:ascii="Arial" w:eastAsia="Times New Roman" w:hAnsi="Arial" w:cs="Arial"/>
          <w:sz w:val="36"/>
          <w:szCs w:val="27"/>
          <w:lang w:eastAsia="en-GB"/>
        </w:rPr>
      </w:pPr>
      <w:r w:rsidRPr="00535648">
        <w:rPr>
          <w:rFonts w:ascii="Arial" w:eastAsia="Times New Roman" w:hAnsi="Arial" w:cs="Arial"/>
          <w:sz w:val="36"/>
          <w:szCs w:val="27"/>
          <w:lang w:eastAsia="en-GB"/>
        </w:rPr>
        <w:t>Abstract</w:t>
      </w:r>
    </w:p>
    <w:p w:rsidR="00535648" w:rsidRPr="00535648" w:rsidRDefault="00535648" w:rsidP="00535648">
      <w:pPr>
        <w:spacing w:after="240" w:line="360" w:lineRule="atLeast"/>
        <w:rPr>
          <w:rFonts w:ascii="Arial" w:eastAsia="Times New Roman" w:hAnsi="Arial" w:cs="Arial"/>
          <w:sz w:val="36"/>
          <w:szCs w:val="24"/>
          <w:lang w:eastAsia="en-GB"/>
        </w:rPr>
      </w:pPr>
      <w:r w:rsidRPr="00535648">
        <w:rPr>
          <w:rFonts w:ascii="Arial" w:eastAsia="Times New Roman" w:hAnsi="Arial" w:cs="Arial"/>
          <w:sz w:val="36"/>
          <w:szCs w:val="24"/>
          <w:lang w:eastAsia="en-GB"/>
        </w:rPr>
        <w:t xml:space="preserve">A major objective of European agricultural policy is to have a sustainable and efficient farming sector that is applying </w:t>
      </w:r>
      <w:proofErr w:type="gramStart"/>
      <w:r w:rsidRPr="00535648">
        <w:rPr>
          <w:rFonts w:ascii="Arial" w:eastAsia="Times New Roman" w:hAnsi="Arial" w:cs="Arial"/>
          <w:sz w:val="36"/>
          <w:szCs w:val="24"/>
          <w:lang w:eastAsia="en-GB"/>
        </w:rPr>
        <w:t>environmentally-friendly</w:t>
      </w:r>
      <w:proofErr w:type="gramEnd"/>
      <w:r w:rsidRPr="00535648">
        <w:rPr>
          <w:rFonts w:ascii="Arial" w:eastAsia="Times New Roman" w:hAnsi="Arial" w:cs="Arial"/>
          <w:sz w:val="36"/>
          <w:szCs w:val="24"/>
          <w:lang w:eastAsia="en-GB"/>
        </w:rPr>
        <w:t xml:space="preserve"> production methods. Policy makers aim to combine a strong economic performance and a sustainable use of natural resources. Therefore, it is important to measure and to assess farm sustainability. For a large dataset of Flemish dairy farms, a valuation method that </w:t>
      </w:r>
      <w:proofErr w:type="gramStart"/>
      <w:r w:rsidRPr="00535648">
        <w:rPr>
          <w:rFonts w:ascii="Arial" w:eastAsia="Times New Roman" w:hAnsi="Arial" w:cs="Arial"/>
          <w:sz w:val="36"/>
          <w:szCs w:val="24"/>
          <w:lang w:eastAsia="en-GB"/>
        </w:rPr>
        <w:t>is based</w:t>
      </w:r>
      <w:proofErr w:type="gramEnd"/>
      <w:r w:rsidRPr="00535648">
        <w:rPr>
          <w:rFonts w:ascii="Arial" w:eastAsia="Times New Roman" w:hAnsi="Arial" w:cs="Arial"/>
          <w:sz w:val="36"/>
          <w:szCs w:val="24"/>
          <w:lang w:eastAsia="en-GB"/>
        </w:rPr>
        <w:t xml:space="preserve"> on the concept of opportunity costs is used to calculate and </w:t>
      </w:r>
      <w:proofErr w:type="spellStart"/>
      <w:r w:rsidRPr="00535648">
        <w:rPr>
          <w:rFonts w:ascii="Arial" w:eastAsia="Times New Roman" w:hAnsi="Arial" w:cs="Arial"/>
          <w:sz w:val="36"/>
          <w:szCs w:val="24"/>
          <w:lang w:eastAsia="en-GB"/>
        </w:rPr>
        <w:t>analyze</w:t>
      </w:r>
      <w:proofErr w:type="spellEnd"/>
      <w:r w:rsidRPr="00535648">
        <w:rPr>
          <w:rFonts w:ascii="Arial" w:eastAsia="Times New Roman" w:hAnsi="Arial" w:cs="Arial"/>
          <w:sz w:val="36"/>
          <w:szCs w:val="24"/>
          <w:lang w:eastAsia="en-GB"/>
        </w:rPr>
        <w:t xml:space="preserve"> differences among the sample farms with respect to the creation of “sustainable value”. </w:t>
      </w:r>
      <w:proofErr w:type="gramStart"/>
      <w:r w:rsidRPr="00535648">
        <w:rPr>
          <w:rFonts w:ascii="Arial" w:eastAsia="Times New Roman" w:hAnsi="Arial" w:cs="Arial"/>
          <w:sz w:val="36"/>
          <w:szCs w:val="24"/>
          <w:lang w:eastAsia="en-GB"/>
        </w:rPr>
        <w:t>But</w:t>
      </w:r>
      <w:proofErr w:type="gramEnd"/>
      <w:r w:rsidRPr="00535648">
        <w:rPr>
          <w:rFonts w:ascii="Arial" w:eastAsia="Times New Roman" w:hAnsi="Arial" w:cs="Arial"/>
          <w:sz w:val="36"/>
          <w:szCs w:val="24"/>
          <w:lang w:eastAsia="en-GB"/>
        </w:rPr>
        <w:t xml:space="preserve"> more important than measuring the creation of sustainable value is to </w:t>
      </w:r>
      <w:proofErr w:type="spellStart"/>
      <w:r w:rsidRPr="00535648">
        <w:rPr>
          <w:rFonts w:ascii="Arial" w:eastAsia="Times New Roman" w:hAnsi="Arial" w:cs="Arial"/>
          <w:sz w:val="36"/>
          <w:szCs w:val="24"/>
          <w:lang w:eastAsia="en-GB"/>
        </w:rPr>
        <w:t>analyze</w:t>
      </w:r>
      <w:proofErr w:type="spellEnd"/>
      <w:r w:rsidRPr="00535648">
        <w:rPr>
          <w:rFonts w:ascii="Arial" w:eastAsia="Times New Roman" w:hAnsi="Arial" w:cs="Arial"/>
          <w:sz w:val="36"/>
          <w:szCs w:val="24"/>
          <w:lang w:eastAsia="en-GB"/>
        </w:rPr>
        <w:t xml:space="preserve"> differences in sustainable efficiency. Therefore, sustainable efficiency measures are calculated and differences in sustainable efficiency </w:t>
      </w:r>
      <w:proofErr w:type="gramStart"/>
      <w:r w:rsidRPr="00535648">
        <w:rPr>
          <w:rFonts w:ascii="Arial" w:eastAsia="Times New Roman" w:hAnsi="Arial" w:cs="Arial"/>
          <w:sz w:val="36"/>
          <w:szCs w:val="24"/>
          <w:lang w:eastAsia="en-GB"/>
        </w:rPr>
        <w:t>are explained</w:t>
      </w:r>
      <w:proofErr w:type="gramEnd"/>
      <w:r w:rsidRPr="00535648">
        <w:rPr>
          <w:rFonts w:ascii="Arial" w:eastAsia="Times New Roman" w:hAnsi="Arial" w:cs="Arial"/>
          <w:sz w:val="36"/>
          <w:szCs w:val="24"/>
          <w:lang w:eastAsia="en-GB"/>
        </w:rPr>
        <w:t xml:space="preserve">. Using panel data, an effect model captures the determinants of sustainable efficiency of the studied farms. The empirical model shows that, in general, larger farms have a higher sustainable efficiency. </w:t>
      </w:r>
      <w:proofErr w:type="gramStart"/>
      <w:r w:rsidRPr="00535648">
        <w:rPr>
          <w:rFonts w:ascii="Arial" w:eastAsia="Times New Roman" w:hAnsi="Arial" w:cs="Arial"/>
          <w:sz w:val="36"/>
          <w:szCs w:val="24"/>
          <w:lang w:eastAsia="en-GB"/>
        </w:rPr>
        <w:t>Also</w:t>
      </w:r>
      <w:proofErr w:type="gramEnd"/>
      <w:r w:rsidRPr="00535648">
        <w:rPr>
          <w:rFonts w:ascii="Arial" w:eastAsia="Times New Roman" w:hAnsi="Arial" w:cs="Arial"/>
          <w:sz w:val="36"/>
          <w:szCs w:val="24"/>
          <w:lang w:eastAsia="en-GB"/>
        </w:rPr>
        <w:t xml:space="preserve"> farmer's age and dependency on support payments proved to be determining characteristics for observed differences in sustainable efficienc</w:t>
      </w:r>
      <w:r w:rsidRPr="00A95AFB">
        <w:rPr>
          <w:rFonts w:ascii="Arial" w:eastAsia="Times New Roman" w:hAnsi="Arial" w:cs="Arial"/>
          <w:sz w:val="36"/>
          <w:szCs w:val="24"/>
          <w:lang w:eastAsia="en-GB"/>
        </w:rPr>
        <w:t>y.</w:t>
      </w:r>
    </w:p>
    <w:sectPr w:rsidR="00535648" w:rsidRPr="005356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648"/>
    <w:rsid w:val="0015263F"/>
    <w:rsid w:val="00535648"/>
    <w:rsid w:val="00540CD1"/>
    <w:rsid w:val="005B7385"/>
    <w:rsid w:val="005E6535"/>
    <w:rsid w:val="00876FA5"/>
    <w:rsid w:val="00A9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239EE"/>
  <w15:chartTrackingRefBased/>
  <w15:docId w15:val="{FA9E7EF0-6348-4406-9E09-04232049D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4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3564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535648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5648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535648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title-text">
    <w:name w:val="title-text"/>
    <w:basedOn w:val="DefaultParagraphFont"/>
    <w:rsid w:val="00535648"/>
  </w:style>
  <w:style w:type="character" w:customStyle="1" w:styleId="sr-only">
    <w:name w:val="sr-only"/>
    <w:basedOn w:val="DefaultParagraphFont"/>
    <w:rsid w:val="00535648"/>
  </w:style>
  <w:style w:type="character" w:styleId="Hyperlink">
    <w:name w:val="Hyperlink"/>
    <w:basedOn w:val="DefaultParagraphFont"/>
    <w:uiPriority w:val="99"/>
    <w:semiHidden/>
    <w:unhideWhenUsed/>
    <w:rsid w:val="00535648"/>
    <w:rPr>
      <w:color w:val="0000FF"/>
      <w:u w:val="single"/>
    </w:rPr>
  </w:style>
  <w:style w:type="character" w:customStyle="1" w:styleId="text">
    <w:name w:val="text"/>
    <w:basedOn w:val="DefaultParagraphFont"/>
    <w:rsid w:val="00535648"/>
  </w:style>
  <w:style w:type="character" w:customStyle="1" w:styleId="author-ref">
    <w:name w:val="author-ref"/>
    <w:basedOn w:val="DefaultParagraphFont"/>
    <w:rsid w:val="00535648"/>
  </w:style>
  <w:style w:type="paragraph" w:styleId="NormalWeb">
    <w:name w:val="Normal (Web)"/>
    <w:basedOn w:val="Normal"/>
    <w:uiPriority w:val="99"/>
    <w:semiHidden/>
    <w:unhideWhenUsed/>
    <w:rsid w:val="00535648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5A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1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129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02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50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9625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2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i.org/10.1016/j.ecolecon.2006.06.0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1305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mar58</dc:creator>
  <cp:keywords/>
  <dc:description/>
  <cp:lastModifiedBy>mar58</cp:lastModifiedBy>
  <cp:revision>1</cp:revision>
  <cp:lastPrinted>2018-09-20T10:11:00Z</cp:lastPrinted>
  <dcterms:created xsi:type="dcterms:W3CDTF">2018-09-20T09:35:00Z</dcterms:created>
  <dcterms:modified xsi:type="dcterms:W3CDTF">2018-09-21T09:42:00Z</dcterms:modified>
</cp:coreProperties>
</file>